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I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 și explorarea mediului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 și explorarea mediului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I · Matematică și explorarea mediului · Numere naturale, Numere naturale — citire, scriere, comparare, Numărarea din 1 în 1, din 2 în 2, din 5 în 5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Clasa: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checklist"/>
            <a:graphic>
              <a:graphicData uri="http://schemas.openxmlformats.org/drawingml/2006/picture">
                <pic:pic>
                  <pic:nvPicPr>
                    <pic:cNvPr id="106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cu cifre numerele: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douăzeci = ________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douăzeci și opt = ________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douăzeci și cinci = ________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douăzeci și șase = ________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douăzeci și nouă = ________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f) </w:t>
            </w:r>
            <w:r>
              <w:rPr/>
              <w:t xml:space="preserve">nouăzeci și nouă = ________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g) </w:t>
            </w:r>
            <w:r>
              <w:rPr/>
              <w:t xml:space="preserve">optzeci și unu = ________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h) </w:t>
            </w:r>
            <w:r>
              <w:rPr/>
              <w:t xml:space="preserve">cincizeci și trei = ________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i) </w:t>
            </w:r>
            <w:r>
              <w:rPr/>
              <w:t xml:space="preserve">nouăzeci și trei = ________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7" name="ic-checklist"/>
            <a:graphic>
              <a:graphicData uri="http://schemas.openxmlformats.org/drawingml/2006/picture">
                <pic:pic>
                  <pic:nvPicPr>
                    <pic:cNvPr id="107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cu litere numerele: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14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24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19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29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25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89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59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32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i) </w:t>
      </w:r>
      <w:r>
        <w:rPr/>
        <w:t xml:space="preserve">20 = 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j) </w:t>
      </w:r>
      <w:r>
        <w:rPr/>
        <w:t xml:space="preserve">38 = ........................................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șirurile de numere: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2, 4, 6, 8,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4, 9, 14, 19,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22, 23, 24, 25,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7, 9, 11, 13,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9, 10, 11, 12,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54, 59, 64, 69,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21, 26, 31, 36,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42, 43, 44, 45,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i) </w:t>
      </w:r>
      <w:r>
        <w:rPr/>
        <w:t xml:space="preserve">77, 78, 79, 80,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j) </w:t>
      </w:r>
      <w:r>
        <w:rPr/>
        <w:t xml:space="preserve">8, 10, 12, 14, ______,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9" name="ic-checklist"/>
            <a:graphic>
              <a:graphicData uri="http://schemas.openxmlformats.org/drawingml/2006/picture">
                <pic:pic>
                  <pic:nvPicPr>
                    <pic:cNvPr id="109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toate numerele naturale cuprinse între: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70 și 75: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69 și 76: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90 și 95: ..................................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10" name="ic-checklist"/>
            <a:graphic>
              <a:graphicData uri="http://schemas.openxmlformats.org/drawingml/2006/picture">
                <pic:pic>
                  <pic:nvPicPr>
                    <pic:cNvPr id="110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numerele: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 la 68 la 78: 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 la 17 la 27: 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 la 79 la 87: ......................................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11" name="ic-pencil"/>
            <a:graphic>
              <a:graphicData uri="http://schemas.openxmlformats.org/drawingml/2006/picture">
                <pic:pic>
                  <pic:nvPicPr>
                    <pic:cNvPr id="111" name="ic-pencil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până la 10: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2986"/>
        <w:gridCol w:w="2986"/>
        <w:gridCol w:w="2986"/>
      </w:tblGrid>
      <w:tr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3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1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7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</w:tr>
      <w:tr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8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2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  <w:tc>
          <w:tcPr>
            <w:tcW w:w="2986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f) </w:t>
            </w:r>
            <w:r>
              <w:rPr/>
              <w:t xml:space="preserve">6 + </w:t>
            </w:r>
            <w:r>
              <w:rPr>
                <w:color w:val="454B57"/>
              </w:rPr>
              <w:t xml:space="preserve">☐</w:t>
            </w:r>
            <w:r>
              <w:rPr/>
              <w:t xml:space="preserve"> = 10</w:t>
            </w: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12" name="ic-pencil"/>
            <a:graphic>
              <a:graphicData uri="http://schemas.openxmlformats.org/drawingml/2006/picture">
                <pic:pic>
                  <pic:nvPicPr>
                    <pic:cNvPr id="112" name="ic-pencil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dublul și jumătatea numerelor:</w:t>
      </w:r>
      <w:r>
        <w:rPr>
          <w:color w:val="868D99"/>
          <w:sz w:val="15"/>
          <w:szCs w:val="15"/>
        </w:rPr>
        <w:t xml:space="preserve">   (5p)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numărul 8: dublul = ______, jumătatea = 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numărul 22: dublul = ______, jumătatea = 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numărul 16: dublul = ______, jumătatea = 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numărul 6: dublul = ______, jumătatea = ______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numărul 38: dublul = ______, jumătatea = ______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3" name="ic-checklist"/>
            <a:graphic>
              <a:graphicData uri="http://schemas.openxmlformats.org/drawingml/2006/picture">
                <pic:pic>
                  <pic:nvPicPr>
                    <pic:cNvPr id="113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numerele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 la 20 la 27: 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 la 77 la 84: 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 la 43 la 54: ......................................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4" name="ic-checklist"/>
            <a:graphic>
              <a:graphicData uri="http://schemas.openxmlformats.org/drawingml/2006/picture">
                <pic:pic>
                  <pic:nvPicPr>
                    <pic:cNvPr id="114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toate numerele naturale cuprinse între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56 și 63: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67 și 74: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44 și 49: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10 și 18: ..................................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10. </w:t>
      </w:r>
      <w:r>
        <w:drawing>
          <wp:inline distT="0" distB="0" distL="0" distR="0">
            <wp:extent cx="139700" cy="139700"/>
            <wp:docPr id="115" name="ic-pencil"/>
            <a:graphic>
              <a:graphicData uri="http://schemas.openxmlformats.org/drawingml/2006/picture">
                <pic:pic>
                  <pic:nvPicPr>
                    <pic:cNvPr id="115" name="ic-pencil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șirurile de numere (continuare):</w:t>
      </w:r>
      <w:r>
        <w:rPr>
          <w:color w:val="868D99"/>
          <w:sz w:val="15"/>
          <w:szCs w:val="15"/>
        </w:rPr>
        <w:t xml:space="preserve">   (45p)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42, 47, 52, 57,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32, 34, 36, 38,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59, 60, 61, 62,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33, 34, 35, 36, ______,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22, 27, 32, 37, ______, ______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6" name="ic-trophy"/>
            <a:graphic>
              <a:graphicData uri="http://schemas.openxmlformats.org/drawingml/2006/picture">
                <pic:pic>
                  <pic:nvPicPr>
                    <pic:cNvPr id="116" name="ic-trophy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7" name="ic-clock"/>
            <a:graphic>
              <a:graphicData uri="http://schemas.openxmlformats.org/drawingml/2006/picture">
                <pic:pic>
                  <pic:nvPicPr>
                    <pic:cNvPr id="117" name="ic-clock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70 de minute.</w:t>
      </w:r>
    </w:p>
    <w:p>
      <w:pPr>
        <w:spacing w:before="60" w:after="80"/>
      </w:pPr>
      <w:r>
        <w:drawing>
          <wp:inline distT="0" distB="0" distL="0" distR="0">
            <wp:extent cx="127000" cy="127000"/>
            <wp:docPr id="118" name="ic-rocket"/>
            <a:graphic>
              <a:graphicData uri="http://schemas.openxmlformats.org/drawingml/2006/picture">
                <pic:pic>
                  <pic:nvPicPr>
                    <pic:cNvPr id="118" name="ic-rocket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3C63D8"/>
          <w:sz w:val="16"/>
          <w:szCs w:val="16"/>
        </w:rPr>
        <w:t xml:space="preserve"> Mult succes! Citește cu atenție fiecare cerință.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checklist.png"/><Relationship Id="rIdImg7" Type="http://schemas.openxmlformats.org/officeDocument/2006/relationships/image" Target="media/ic-pencil.png"/><Relationship Id="rIdImg8" Type="http://schemas.openxmlformats.org/officeDocument/2006/relationships/image" Target="media/ic-trophy.png"/><Relationship Id="rIdImg9" Type="http://schemas.openxmlformats.org/officeDocument/2006/relationships/image" Target="media/ic-clock.png"/><Relationship Id="rIdImg10" Type="http://schemas.openxmlformats.org/officeDocument/2006/relationships/image" Target="media/ic-rocket.png"/></Relationships>
</file>